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textAlignment w:val="auto"/>
        <w:rPr>
          <w:rFonts w:hint="default" w:eastAsia="方正仿宋_GBK" w:cs="Times New Roman"/>
          <w:sz w:val="32"/>
          <w:szCs w:val="32"/>
          <w:lang w:val="en-US" w:eastAsia="zh-CN" w:bidi="ar-SA"/>
        </w:rPr>
      </w:pPr>
      <w:r>
        <w:rPr>
          <w:rFonts w:hint="eastAsia" w:ascii="方正黑体_GBK" w:eastAsia="方正黑体_GBK" w:cs="方正黑体_GBK"/>
          <w:sz w:val="32"/>
          <w:szCs w:val="32"/>
          <w:lang w:val="en-US" w:eastAsia="zh-CN" w:bidi="ar-SA"/>
        </w:rPr>
        <w:t>附件</w:t>
      </w:r>
      <w:bookmarkStart w:id="0" w:name="_GoBack"/>
      <w:bookmarkEnd w:id="0"/>
    </w:p>
    <w:p>
      <w:pPr>
        <w:pStyle w:val="2"/>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eastAsia="方正小标宋_GBK" w:cs="方正小标宋_GBK"/>
          <w:sz w:val="36"/>
          <w:szCs w:val="36"/>
          <w:lang w:val="en-US" w:eastAsia="zh-CN" w:bidi="ar-SA"/>
        </w:rPr>
      </w:pPr>
      <w:r>
        <w:rPr>
          <w:rFonts w:hint="eastAsia" w:ascii="方正小标宋_GBK" w:eastAsia="方正小标宋_GBK" w:cs="方正小标宋_GBK"/>
          <w:sz w:val="36"/>
          <w:szCs w:val="36"/>
          <w:lang w:val="en-US" w:eastAsia="zh-CN" w:bidi="ar-SA"/>
        </w:rPr>
        <w:t>2026年重点科普项目（活动）补助名单</w:t>
      </w:r>
    </w:p>
    <w:tbl>
      <w:tblPr>
        <w:tblStyle w:val="3"/>
        <w:tblW w:w="84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7"/>
        <w:gridCol w:w="3571"/>
        <w:gridCol w:w="2540"/>
        <w:gridCol w:w="16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i w:val="0"/>
                <w:iCs w:val="0"/>
                <w:color w:val="000000"/>
                <w:sz w:val="28"/>
                <w:szCs w:val="28"/>
                <w:u w:val="none"/>
              </w:rPr>
            </w:pPr>
            <w:r>
              <w:rPr>
                <w:rFonts w:hint="default" w:ascii="Times New Roman" w:hAnsi="Times New Roman" w:eastAsia="黑体" w:cs="Times New Roman"/>
                <w:i w:val="0"/>
                <w:iCs w:val="0"/>
                <w:color w:val="000000"/>
                <w:kern w:val="0"/>
                <w:sz w:val="28"/>
                <w:szCs w:val="28"/>
                <w:u w:val="none"/>
                <w:lang w:val="en-US" w:eastAsia="zh-CN" w:bidi="ar"/>
              </w:rPr>
              <w:t>序号</w:t>
            </w:r>
          </w:p>
        </w:tc>
        <w:tc>
          <w:tcPr>
            <w:tcW w:w="35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i w:val="0"/>
                <w:iCs w:val="0"/>
                <w:color w:val="000000"/>
                <w:sz w:val="28"/>
                <w:szCs w:val="28"/>
                <w:u w:val="none"/>
              </w:rPr>
            </w:pPr>
            <w:r>
              <w:rPr>
                <w:rFonts w:hint="default" w:ascii="Times New Roman" w:hAnsi="Times New Roman" w:eastAsia="黑体" w:cs="Times New Roman"/>
                <w:i w:val="0"/>
                <w:iCs w:val="0"/>
                <w:color w:val="000000"/>
                <w:kern w:val="0"/>
                <w:sz w:val="28"/>
                <w:szCs w:val="28"/>
                <w:u w:val="none"/>
                <w:lang w:val="en-US" w:eastAsia="zh-CN" w:bidi="ar"/>
              </w:rPr>
              <w:t>项目名称</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i w:val="0"/>
                <w:iCs w:val="0"/>
                <w:color w:val="000000"/>
                <w:sz w:val="28"/>
                <w:szCs w:val="28"/>
                <w:u w:val="none"/>
              </w:rPr>
            </w:pPr>
            <w:r>
              <w:rPr>
                <w:rFonts w:hint="default" w:ascii="Times New Roman" w:hAnsi="Times New Roman" w:eastAsia="黑体" w:cs="Times New Roman"/>
                <w:i w:val="0"/>
                <w:iCs w:val="0"/>
                <w:color w:val="000000"/>
                <w:kern w:val="0"/>
                <w:sz w:val="28"/>
                <w:szCs w:val="28"/>
                <w:u w:val="none"/>
                <w:lang w:val="en-US" w:eastAsia="zh-CN" w:bidi="ar"/>
              </w:rPr>
              <w:t>申请单位</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i w:val="0"/>
                <w:iCs w:val="0"/>
                <w:color w:val="000000"/>
                <w:sz w:val="28"/>
                <w:szCs w:val="28"/>
                <w:u w:val="none"/>
                <w:lang w:val="en-US"/>
              </w:rPr>
            </w:pPr>
            <w:r>
              <w:rPr>
                <w:rFonts w:hint="default" w:ascii="Times New Roman" w:hAnsi="Times New Roman" w:eastAsia="黑体" w:cs="Times New Roman"/>
                <w:i w:val="0"/>
                <w:iCs w:val="0"/>
                <w:color w:val="000000"/>
                <w:kern w:val="0"/>
                <w:sz w:val="28"/>
                <w:szCs w:val="28"/>
                <w:u w:val="none"/>
                <w:lang w:val="en-US" w:eastAsia="zh-CN" w:bidi="ar"/>
              </w:rPr>
              <w:t>补助金额</w:t>
            </w:r>
            <w:r>
              <w:rPr>
                <w:rFonts w:hint="eastAsia" w:ascii="Times New Roman" w:hAnsi="Times New Roman" w:eastAsia="黑体" w:cs="Times New Roman"/>
                <w:i w:val="0"/>
                <w:iCs w:val="0"/>
                <w:color w:val="000000"/>
                <w:kern w:val="0"/>
                <w:sz w:val="28"/>
                <w:szCs w:val="28"/>
                <w:u w:val="none"/>
                <w:lang w:val="en-US" w:eastAsia="zh-CN" w:bidi="ar"/>
              </w:rPr>
              <w:t xml:space="preserve"> </w:t>
            </w:r>
            <w:r>
              <w:rPr>
                <w:rFonts w:hint="default" w:ascii="Times New Roman" w:hAnsi="Times New Roman" w:eastAsia="黑体" w:cs="Times New Roman"/>
                <w:i w:val="0"/>
                <w:iCs w:val="0"/>
                <w:color w:val="000000"/>
                <w:kern w:val="0"/>
                <w:sz w:val="28"/>
                <w:szCs w:val="28"/>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4" w:hRule="atLeast"/>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w:t>
            </w:r>
          </w:p>
        </w:tc>
        <w:tc>
          <w:tcPr>
            <w:tcW w:w="35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“探秘智慧果园”——现代农业科技与生态循环科普系列活动</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攀枝花市祥禾农业科技有限公司</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4"/>
                <w:szCs w:val="24"/>
                <w:u w:val="none"/>
                <w:lang w:val="en-US"/>
              </w:rPr>
            </w:pPr>
            <w:r>
              <w:rPr>
                <w:rFonts w:hint="eastAsia" w:ascii="Times New Roman" w:hAnsi="Times New Roman" w:cs="Times New Roman"/>
                <w:i w:val="0"/>
                <w:iCs w:val="0"/>
                <w:color w:val="000000"/>
                <w:kern w:val="0"/>
                <w:sz w:val="24"/>
                <w:szCs w:val="24"/>
                <w:u w:val="none"/>
                <w:lang w:val="en-US" w:eastAsia="zh-CN" w:bidi="ar"/>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4" w:hRule="atLeast"/>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2</w:t>
            </w:r>
          </w:p>
        </w:tc>
        <w:tc>
          <w:tcPr>
            <w:tcW w:w="35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攀枝花市花城外国语学校科技嘉年华系列科普活动</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攀枝花市花城外国语学校</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4"/>
                <w:szCs w:val="24"/>
                <w:u w:val="none"/>
                <w:lang w:val="en-US"/>
              </w:rPr>
            </w:pPr>
            <w:r>
              <w:rPr>
                <w:rFonts w:hint="eastAsia" w:ascii="Times New Roman" w:hAnsi="Times New Roman" w:cs="Times New Roman"/>
                <w:i w:val="0"/>
                <w:iCs w:val="0"/>
                <w:color w:val="000000"/>
                <w:kern w:val="0"/>
                <w:sz w:val="24"/>
                <w:szCs w:val="24"/>
                <w:u w:val="none"/>
                <w:lang w:val="en-US" w:eastAsia="zh-CN" w:bidi="ar"/>
              </w:rPr>
              <w:t>6000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3</w:t>
            </w:r>
          </w:p>
        </w:tc>
        <w:tc>
          <w:tcPr>
            <w:tcW w:w="35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“智启凤凰 码动少年”校级编程机器人大赛</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攀枝花市凤凰小学长寿路学校</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4"/>
                <w:szCs w:val="24"/>
                <w:u w:val="none"/>
                <w:lang w:val="en-US"/>
              </w:rPr>
            </w:pPr>
            <w:r>
              <w:rPr>
                <w:rFonts w:hint="eastAsia" w:ascii="Times New Roman" w:hAnsi="Times New Roman" w:cs="Times New Roman"/>
                <w:i w:val="0"/>
                <w:iCs w:val="0"/>
                <w:color w:val="000000"/>
                <w:kern w:val="0"/>
                <w:sz w:val="24"/>
                <w:szCs w:val="24"/>
                <w:u w:val="none"/>
                <w:lang w:val="en-US" w:eastAsia="zh-CN" w:bidi="ar"/>
              </w:rPr>
              <w:t>6000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6" w:hRule="atLeast"/>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4</w:t>
            </w:r>
          </w:p>
        </w:tc>
        <w:tc>
          <w:tcPr>
            <w:tcW w:w="35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4"/>
                <w:szCs w:val="24"/>
                <w:u w:val="none"/>
              </w:rPr>
            </w:pPr>
            <w:r>
              <w:rPr>
                <w:rStyle w:val="5"/>
                <w:rFonts w:hint="default" w:ascii="Times New Roman" w:hAnsi="Times New Roman" w:cs="Times New Roman"/>
                <w:lang w:val="en-US" w:eastAsia="zh-CN" w:bidi="ar"/>
              </w:rPr>
              <w:t>亿年苏铁</w:t>
            </w:r>
            <w:r>
              <w:rPr>
                <w:rStyle w:val="6"/>
                <w:rFonts w:hint="default" w:ascii="Times New Roman" w:hAnsi="Times New Roman" w:cs="Times New Roman"/>
                <w:lang w:val="en-US" w:eastAsia="zh-CN" w:bidi="ar"/>
              </w:rPr>
              <w:t>・</w:t>
            </w:r>
            <w:r>
              <w:rPr>
                <w:rStyle w:val="5"/>
                <w:rFonts w:hint="default" w:ascii="Times New Roman" w:hAnsi="Times New Roman" w:cs="Times New Roman"/>
                <w:lang w:val="en-US" w:eastAsia="zh-CN" w:bidi="ar"/>
              </w:rPr>
              <w:t>科普赋能 —— 攀枝花苏铁自然遗产全民科普与研学实践提升行动</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攀枝花市西区文化广播电视和旅游局</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1</w:t>
            </w:r>
            <w:r>
              <w:rPr>
                <w:rFonts w:hint="eastAsia" w:ascii="Times New Roman" w:hAnsi="Times New Roman" w:cs="Times New Roman"/>
                <w:i w:val="0"/>
                <w:iCs w:val="0"/>
                <w:color w:val="000000"/>
                <w:kern w:val="0"/>
                <w:sz w:val="24"/>
                <w:szCs w:val="24"/>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5</w:t>
            </w:r>
          </w:p>
        </w:tc>
        <w:tc>
          <w:tcPr>
            <w:tcW w:w="35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“金魔芋”科普讲师与志愿者赋能培训营</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四川盐边金芋健生物科技有限公司</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1</w:t>
            </w:r>
            <w:r>
              <w:rPr>
                <w:rFonts w:hint="eastAsia" w:ascii="Times New Roman" w:hAnsi="Times New Roman" w:cs="Times New Roman"/>
                <w:i w:val="0"/>
                <w:iCs w:val="0"/>
                <w:color w:val="000000"/>
                <w:kern w:val="0"/>
                <w:sz w:val="24"/>
                <w:szCs w:val="24"/>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6" w:hRule="atLeast"/>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6</w:t>
            </w:r>
          </w:p>
        </w:tc>
        <w:tc>
          <w:tcPr>
            <w:tcW w:w="35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盐边县惠民镇中心卫生院推进中医药文化进校园暨基层科普服务能力提升项目</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盐边县惠民镇中心卫生院</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4"/>
                <w:szCs w:val="24"/>
                <w:u w:val="none"/>
                <w:lang w:val="en-US"/>
              </w:rPr>
            </w:pPr>
            <w:r>
              <w:rPr>
                <w:rFonts w:hint="eastAsia" w:ascii="Times New Roman" w:hAnsi="Times New Roman" w:cs="Times New Roman"/>
                <w:i w:val="0"/>
                <w:iCs w:val="0"/>
                <w:color w:val="000000"/>
                <w:kern w:val="0"/>
                <w:sz w:val="24"/>
                <w:szCs w:val="24"/>
                <w:u w:val="none"/>
                <w:lang w:val="en-US" w:eastAsia="zh-CN" w:bidi="ar"/>
              </w:rPr>
              <w:t>6000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7</w:t>
            </w:r>
          </w:p>
        </w:tc>
        <w:tc>
          <w:tcPr>
            <w:tcW w:w="35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4"/>
                <w:szCs w:val="24"/>
                <w:u w:val="none"/>
                <w:lang w:val="en-US"/>
              </w:rPr>
            </w:pPr>
            <w:r>
              <w:rPr>
                <w:rFonts w:hint="eastAsia" w:ascii="Times New Roman" w:hAnsi="Times New Roman" w:eastAsia="方正仿宋_GBK" w:cs="Times New Roman"/>
                <w:i w:val="0"/>
                <w:iCs w:val="0"/>
                <w:color w:val="000000"/>
                <w:kern w:val="0"/>
                <w:sz w:val="24"/>
                <w:szCs w:val="24"/>
                <w:u w:val="none"/>
                <w:lang w:val="en-US" w:eastAsia="zh-CN" w:bidi="ar"/>
              </w:rPr>
              <w:t>钒钛新材料科普阵地服务能力提升</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四川尚材三维新材料科技有限公司</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4"/>
                <w:szCs w:val="24"/>
                <w:u w:val="none"/>
                <w:lang w:val="en-US"/>
              </w:rPr>
            </w:pPr>
            <w:r>
              <w:rPr>
                <w:rFonts w:hint="eastAsia" w:ascii="Times New Roman" w:hAnsi="Times New Roman" w:cs="Times New Roman"/>
                <w:i w:val="0"/>
                <w:iCs w:val="0"/>
                <w:color w:val="000000"/>
                <w:kern w:val="0"/>
                <w:sz w:val="24"/>
                <w:szCs w:val="24"/>
                <w:u w:val="none"/>
                <w:lang w:val="en-US" w:eastAsia="zh-CN" w:bidi="ar"/>
              </w:rPr>
              <w:t>6000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4" w:hRule="atLeast"/>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8</w:t>
            </w:r>
          </w:p>
        </w:tc>
        <w:tc>
          <w:tcPr>
            <w:tcW w:w="35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蚕桑科技小院桑蚕技术推广及新蚕品种试验示范科普专项推广</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蚕桑科技小院</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4"/>
                <w:szCs w:val="24"/>
                <w:u w:val="none"/>
                <w:lang w:val="en-US"/>
              </w:rPr>
            </w:pPr>
            <w:r>
              <w:rPr>
                <w:rFonts w:hint="eastAsia" w:ascii="Times New Roman" w:hAnsi="Times New Roman" w:cs="Times New Roman"/>
                <w:i w:val="0"/>
                <w:iCs w:val="0"/>
                <w:color w:val="000000"/>
                <w:kern w:val="0"/>
                <w:sz w:val="24"/>
                <w:szCs w:val="24"/>
                <w:u w:val="none"/>
                <w:lang w:val="en-US" w:eastAsia="zh-CN" w:bidi="ar"/>
              </w:rPr>
              <w:t>6000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9</w:t>
            </w:r>
          </w:p>
        </w:tc>
        <w:tc>
          <w:tcPr>
            <w:tcW w:w="35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医学科普 健康护航</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攀枝花市中西医结合医院</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2</w:t>
            </w:r>
            <w:r>
              <w:rPr>
                <w:rFonts w:hint="eastAsia" w:ascii="Times New Roman" w:hAnsi="Times New Roman" w:cs="Times New Roman"/>
                <w:i w:val="0"/>
                <w:iCs w:val="0"/>
                <w:color w:val="000000"/>
                <w:kern w:val="0"/>
                <w:sz w:val="24"/>
                <w:szCs w:val="24"/>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6" w:hRule="atLeast"/>
        </w:trPr>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10</w:t>
            </w:r>
          </w:p>
        </w:tc>
        <w:tc>
          <w:tcPr>
            <w:tcW w:w="35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优质牧草种植与青贮饲料制作</w:t>
            </w:r>
            <w:r>
              <w:rPr>
                <w:rFonts w:hint="eastAsia" w:ascii="Times New Roman" w:hAnsi="Times New Roman" w:eastAsia="方正仿宋_GBK" w:cs="Times New Roman"/>
                <w:i w:val="0"/>
                <w:iCs w:val="0"/>
                <w:color w:val="000000"/>
                <w:kern w:val="0"/>
                <w:sz w:val="24"/>
                <w:szCs w:val="24"/>
                <w:u w:val="none"/>
                <w:lang w:val="en-US" w:eastAsia="zh-CN" w:bidi="ar"/>
              </w:rPr>
              <w:t>科普专项行动</w:t>
            </w:r>
          </w:p>
        </w:tc>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攀枝花市农村专业技术协会、攀枝花市农林科学研究院</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2</w:t>
            </w:r>
            <w:r>
              <w:rPr>
                <w:rFonts w:hint="eastAsia" w:ascii="Times New Roman" w:hAnsi="Times New Roman" w:cs="Times New Roman"/>
                <w:i w:val="0"/>
                <w:iCs w:val="0"/>
                <w:color w:val="000000"/>
                <w:kern w:val="0"/>
                <w:sz w:val="24"/>
                <w:szCs w:val="24"/>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8" w:hRule="atLeast"/>
        </w:trPr>
        <w:tc>
          <w:tcPr>
            <w:tcW w:w="68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合计</w:t>
            </w:r>
          </w:p>
        </w:tc>
        <w:tc>
          <w:tcPr>
            <w:tcW w:w="169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10</w:t>
            </w:r>
            <w:r>
              <w:rPr>
                <w:rFonts w:hint="eastAsia" w:ascii="Times New Roman" w:hAnsi="Times New Roman" w:cs="Times New Roman"/>
                <w:i w:val="0"/>
                <w:iCs w:val="0"/>
                <w:color w:val="000000"/>
                <w:kern w:val="0"/>
                <w:sz w:val="24"/>
                <w:szCs w:val="24"/>
                <w:u w:val="none"/>
                <w:lang w:val="en-US" w:eastAsia="zh-CN" w:bidi="ar"/>
              </w:rPr>
              <w:t>0000</w:t>
            </w:r>
          </w:p>
        </w:tc>
      </w:tr>
    </w:tbl>
    <w:p>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sz w:val="33"/>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font>
  <w:font w:name="MS Gothic">
    <w:panose1 w:val="020B0609070205080204"/>
    <w:charset w:val="80"/>
    <w:family w:val="auto"/>
    <w:pitch w:val="default"/>
    <w:sig w:usb0="E00002FF" w:usb1="6AC7FDFB" w:usb2="00000012" w:usb3="00000000" w:csb0="4002009F" w:csb1="DFD7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wNjNjNzExMWEyZjgyYzQ1Y2UwOGM4M2Y3MWY1NDYifQ=="/>
  </w:docVars>
  <w:rsids>
    <w:rsidRoot w:val="1B6F6BF5"/>
    <w:rsid w:val="0FC14BAE"/>
    <w:rsid w:val="15294053"/>
    <w:rsid w:val="1B6F6BF5"/>
    <w:rsid w:val="21380A48"/>
    <w:rsid w:val="29EB2AFB"/>
    <w:rsid w:val="40BC6455"/>
    <w:rsid w:val="5D575945"/>
    <w:rsid w:val="68B6501D"/>
    <w:rsid w:val="6A266C5C"/>
    <w:rsid w:val="6C221E21"/>
    <w:rsid w:val="7F374A7A"/>
    <w:rsid w:val="FB7E4A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Times New Roman" w:hAnsi="Times New Roman"/>
      <w:sz w:val="32"/>
      <w:szCs w:val="24"/>
    </w:rPr>
  </w:style>
  <w:style w:type="character" w:customStyle="1" w:styleId="5">
    <w:name w:val="font31"/>
    <w:basedOn w:val="4"/>
    <w:qFormat/>
    <w:uiPriority w:val="0"/>
    <w:rPr>
      <w:rFonts w:hint="eastAsia" w:ascii="方正仿宋_GBK" w:hAnsi="方正仿宋_GBK" w:eastAsia="方正仿宋_GBK" w:cs="方正仿宋_GBK"/>
      <w:color w:val="000000"/>
      <w:sz w:val="24"/>
      <w:szCs w:val="24"/>
      <w:u w:val="none"/>
    </w:rPr>
  </w:style>
  <w:style w:type="character" w:customStyle="1" w:styleId="6">
    <w:name w:val="font71"/>
    <w:basedOn w:val="4"/>
    <w:qFormat/>
    <w:uiPriority w:val="0"/>
    <w:rPr>
      <w:rFonts w:ascii="MS Gothic" w:hAnsi="MS Gothic" w:eastAsia="MS Gothic" w:cs="MS Gothic"/>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640</Words>
  <Characters>709</Characters>
  <Lines>0</Lines>
  <Paragraphs>0</Paragraphs>
  <TotalTime>0</TotalTime>
  <ScaleCrop>false</ScaleCrop>
  <LinksUpToDate>false</LinksUpToDate>
  <CharactersWithSpaces>773</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2026-07-17T23:51:00Z</dcterms:created>
  <dc:creator>罗春莲</dc:creator>
  <cp:lastModifiedBy>user</cp:lastModifiedBy>
  <dcterms:modified xsi:type="dcterms:W3CDTF">2026-07-27T15:40:59Z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D8B7D9E7A02D41DDB70FDA4FE1AB641C_11</vt:lpwstr>
  </property>
</Properties>
</file>